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Helvetica Neue" w:cs="Helvetica Neue" w:eastAsia="Helvetica Neue" w:hAnsi="Helvetica Neue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Drawing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โดย ​​ปริณต คุณากรวงศ์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ภัณฑารักษ์ ดุษฎี ฮันตระกูล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18 มิถุนายน - 4 ตุลาคม พ.ศ.2569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ณ มูลนิธิ 100 ต้นสน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singl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single"/>
          <w:shd w:fill="auto" w:val="clear"/>
          <w:vertAlign w:val="baseline"/>
          <w:rtl w:val="0"/>
        </w:rPr>
        <w:t xml:space="preserve">พิธีเปิดนิทรรศการ: วันพฤหัสบดี ที่ 18 มิถุนายน พ.ศ.2569 ตั้งแต่เวลา 18:00 น. เป็นต้นไป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both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ท่ามกลางการสร้างสรรค์นิทรรศการร่วมสมัยในภูมิภาคส่วนนี้ของโลก งานวาดเส้นมักไม่ได้รับพื้นที่และบทบาทที่โดดเด่น แต่สำหรับนิทรรศการ </w:t>
      </w:r>
      <w:r w:rsidDel="00000000" w:rsidR="00000000" w:rsidRPr="00000000">
        <w:rPr>
          <w:rFonts w:ascii="Cordia New" w:cs="Cordia New" w:eastAsia="Cordia New" w:hAnsi="Cordia New"/>
          <w:b w:val="1"/>
          <w:bCs w:val="1"/>
          <w:i w:val="1"/>
          <w:iCs w:val="1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Drawing</w:t>
      </w: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 มูลนิธิ 100 ต้นสน นำเสนอผลงานของ</w:t>
      </w:r>
      <w:r w:rsidDel="00000000" w:rsidR="00000000" w:rsidRPr="00000000">
        <w:rPr>
          <w:rFonts w:ascii="Cordia New" w:cs="Cordia New" w:eastAsia="Cordia New" w:hAnsi="Cordia New"/>
          <w:b w:val="1"/>
          <w:bCs w:val="1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ปริณต คุณากรวงศ์</w:t>
      </w: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  ในการแสดงเดี่ยวครั้งแรกของเขาร่วมกับมูลนิธิฯ โดยรวบรวมผลงานภาพวาดถ่านชาร์โคลขนาดใหญ่บนผืนผ้าใบที่สร้างขึ้นระหว่างปี 2025–2026; วิดีโอจัดวางสามชิ้นที่นำเสนอการเต้นแท็ปตามจังหวะการปั๊มหัวใจ; การเรียกดวงวิญญาณของผู้ตายให้เดินตามไปตามเส้นทางที่นำไปสู่บ้านของฆาตกร โดยใช้หยดซอสถั่วเหลืองเป็นเครื่องนำทาง; และผลงานวิดีโอของศิลปินที่เคี้ยวแผนที่เมืองทีละหน้า ตลอดจนงานภาพพิมพ์ ผลงานบนกระดาษ และงานประติมากรรม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both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ในนิทรรศการนี้ ใบหน้า บั้นท้าย ชิ้นส่วนร่างกายที่กระจัดกระจายแยกแตกเป็นชิ้นๆส่วนๆ และอวัยวะเพศ ปรากฏขึ้นไม่เพียงในฐานะสัญลักษณ์ของการยั่วยวน ความปรารถนา หรือเพื่อแสดงอัตลักษณ์เท่านั้น แต่ทว่ายังแสดงถึงความเปราะบางของความเป็นคนอีกด้วย ร่างกายในที่นี้ดำรงอยู่ในสภาวะที่ทั้ง “ไม่ยิ่งใหญ่” และ “ยิ่งใหญ่” ไปพร้อมกัน ทั้งเปิดเผย งุ่มง่าม ล้นเกิน อ่อนล้า แต่ทั้งสิ้นยังมีชีวิตอยู่ ตัวละครเหล่านี้อยู่ระหว่างขั้วความใกล้ชิดและการเผชิญหน้า ระหว่างอารมณ์ขันและความโหดร้าย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both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ในการเชื่อมโยงและขยายภาษาของการวาดเส้น ปริณตใช้วิดีโอจัดวางและประติมากรรมที่อาศัยร่างกาย ร่องรอยหลักฐานที่ฝังอยู่ในความทรงจำของวัสดุ การสร้างความทรงจำผ่านประวัติศาสตร์และเวลา ตลอดจนสัญลักษณ์ของวัสดุ เพื่อจินตนาการถึง “การวาดเส้น” ในฐานะความคิด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both"/>
        <w:rPr>
          <w:rFonts w:ascii="Cordia New" w:cs="Cordia New" w:eastAsia="Cordia New" w:hAnsi="Cordia New"/>
          <w:b w:val="1"/>
          <w:bCs w:val="1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นิทรรศการ “</w:t>
      </w:r>
      <w:r w:rsidDel="00000000" w:rsidR="00000000" w:rsidRPr="00000000">
        <w:rPr>
          <w:rFonts w:ascii="Cordia New" w:cs="Cordia New" w:eastAsia="Cordia New" w:hAnsi="Cordia New"/>
          <w:b w:val="1"/>
          <w:bCs w:val="1"/>
          <w:i w:val="1"/>
          <w:iCs w:val="1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Drawing</w:t>
      </w: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” ภัณฑารักษ์ โดย </w:t>
      </w:r>
      <w:r w:rsidDel="00000000" w:rsidR="00000000" w:rsidRPr="00000000">
        <w:rPr>
          <w:rFonts w:ascii="Cordia New" w:cs="Cordia New" w:eastAsia="Cordia New" w:hAnsi="Cordia New"/>
          <w:b w:val="1"/>
          <w:bCs w:val="1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ดุษฎี ฮันตระกูล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both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นิทรรศการจะจัดแสดง ณ มูลนิธิ 100 ต้นสน ระหว่างวันที่ 18 มิถุนายน - 4 ตุลาคม พ.ศ.2569 ตลอดระยะเวลาของนิทรรศการ ศิลปิน ภัณฑารักษ์ และมูลนิธิฯ จะร่วมกันจัดกิจกรรมสาธารณะหลากหลายรูปแบบ ว่าด้วยวิธีการสร้างสรรค์และการมองเห็นของศิลปิน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Cordia New" w:cs="Cordia New" w:eastAsia="Cordia New" w:hAnsi="Cordia New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ขอขอบคุณ </w:t>
        <w:br w:type="textWrapping"/>
        <w:t xml:space="preserve">SRR Garment</w:t>
        <w:br w:type="textWrapping"/>
        <w:t xml:space="preserve">Mit Jai Inn Studio</w:t>
        <w:br w:type="textWrapping"/>
        <w:t xml:space="preserve">Art Center Ongoing | Zempukuji Press</w:t>
        <w:br w:type="textWrapping"/>
        <w:t xml:space="preserve">SAC Residency | Godung Studio | C.A.P Studio | Hello, Print Friend Studios</w:t>
        <w:br w:type="textWrapping"/>
        <w:t xml:space="preserve">NUMPANG | RUBANAH Underground Hub | Art Jakarta</w:t>
        <w:br w:type="textWrapping"/>
        <w:t xml:space="preserve">Pitak Court | Song and Dance International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singl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single"/>
          <w:shd w:fill="auto" w:val="clear"/>
          <w:vertAlign w:val="baseline"/>
          <w:rtl w:val="0"/>
        </w:rPr>
        <w:t xml:space="preserve">ประวัติศิลปิน: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3402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  <w:drawing>
          <wp:anchor allowOverlap="1" behindDoc="0" distB="152400" distT="152400" distL="152400" distR="152400" hidden="0" layoutInCell="1" locked="0" relativeHeight="0" simplePos="0">
            <wp:simplePos x="0" y="0"/>
            <wp:positionH relativeFrom="page">
              <wp:posOffset>719455</wp:posOffset>
            </wp:positionH>
            <wp:positionV relativeFrom="page">
              <wp:posOffset>1680894</wp:posOffset>
            </wp:positionV>
            <wp:extent cx="1916070" cy="2663954"/>
            <wp:effectExtent b="0" l="0" r="0" t="0"/>
            <wp:wrapNone/>
            <wp:docPr descr="Artist's Portrait.jpg" id="3" name="image4.jpg"/>
            <a:graphic>
              <a:graphicData uri="http://schemas.openxmlformats.org/drawingml/2006/picture">
                <pic:pic>
                  <pic:nvPicPr>
                    <pic:cNvPr descr="Artist's Portrait.jpg" id="0" name="image4.jpg"/>
                    <pic:cNvPicPr preferRelativeResize="0"/>
                  </pic:nvPicPr>
                  <pic:blipFill>
                    <a:blip r:embed="rId7"/>
                    <a:srcRect b="19799" l="19177" r="8304" t="13134"/>
                    <a:stretch>
                      <a:fillRect/>
                    </a:stretch>
                  </pic:blipFill>
                  <pic:spPr>
                    <a:xfrm>
                      <a:off x="0" y="0"/>
                      <a:ext cx="1916070" cy="266395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Cordia New" w:cs="Cordia New" w:eastAsia="Cordia New" w:hAnsi="Cordia New"/>
          <w:b w:val="1"/>
          <w:bCs w:val="1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ปริณต คุณากรวงศ์</w:t>
      </w: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 (เกิดปี พ.ศ.2526) ใช้ชีวิตและทำงานอยู่ในกรุงเทพมหานคร ประเทศไทย ผลงานของเขามุ่งเพื่อเปิด สำรวจ ค้นหา พลังหรืออำนาจที่สามารถเปลี่ยนแปลงอะไรบางอย่างของวัตถุ ซึ่งสัมพันธ์ไปกับความทรงจำ ร่างกาย และสถานที่ เขายังคิดถึงว่าความทรงจำนั้นก่อตัวขึ้นเป็นห้วงอนุสรณ์ชั่วขณะได้อย่างไร ในรากของประสบการณ์ส่วนตัว กระบวนการทำงานของเขาจะคลี่คลายผ่านเรื่องเล่าที่แตกกระจัดกระจาย ไม่ปะติดปะต่อ ซึ่งพร่าเลือนเส้นแบ่งระหว่างตัวตนกับโลกภายนอก เขาทำงานครอบคลุมทั้งศิลปะจัดวาง ประติมากรรม วาดเส้น ภาพถ่าย และวิดีโอ โดยมักใช้วัสดุที่พบเจอหรือวัสดุที่ตอบสนองต่อบริบทของสถานที่ ปริณตได้อธิบายผลงานของเขาว่าเป็น “ภาพเหมือนตนเองผ่านสภาพแวดล้อมหรือบริบท” ที่เกิดจากความรู้สึกของการเป็นนักท่องเที่ยว ที่เข้าไปภายในประสบการณ์ของตนเอง ซึ่งเป็นการกลับไปยังสถานที่ที่เขาทั้งรู้จักมันเป็นอย่างดีและทั้งไม่รู้จักมันเลยแม้แต่น้อย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left"/>
        <w:rPr>
          <w:rFonts w:ascii="Cordia New" w:cs="Cordia New" w:eastAsia="Cordia New" w:hAnsi="Cordia New"/>
          <w:b w:val="1"/>
          <w:bCs w:val="1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ปริณตจบการศึกษาจากจุฬาลงกรณ์มหาวิทยาลัย (กรุงเทพฯ) และ Goldsmiths, University of London (อังกฤษ) รวมทั้งยังเคยเข้ารับการศึกษา ณ Parsons School of Design in New York เขาเคยจัดแสดงผลงานที่ Tokonoma (สิงคโปร์, 2569); RUBANAH Underground Hub (จาการ์ตา, 2568); Art Center Ongoing (โตเกียว, 2568); TARS Unlimited (กรุงเทพฯ, 2567); 100 Tonson Foundation (กรุงเทพฯ, 2566); Cartel Artspace (กรุงเทพฯ, 2560, 2566); Hastings Museum and Art Gallery (เฮสติงส์, 2565); The Jim Thompson Art Center (กรุงเทพฯ, 2564); Bridge Gallery (กรุงเทพฯ, 2563); Bangkok Art and Culture Centre (กรุงเทพฯ, 2562); Queer Arts Festival (ลอนดอน, 2561); NOVA Contemporary (กรุงเทพฯ, 2561); Tenderpixel (ลอนดอน, 2561); TARS Gallery (กรุงเทพฯ, 2559); Speedy Grandma (กรุงเทพฯ, 2558); และ The Invisible Dog Art Center (นิวยอร์ก, 2555)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88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</w:rPr>
        <w:drawing>
          <wp:anchor allowOverlap="1" behindDoc="0" distB="152400" distT="152400" distL="152400" distR="152400" hidden="0" layoutInCell="1" locked="0" relativeHeight="0" simplePos="0">
            <wp:simplePos x="0" y="0"/>
            <wp:positionH relativeFrom="page">
              <wp:posOffset>719455</wp:posOffset>
            </wp:positionH>
            <wp:positionV relativeFrom="page">
              <wp:posOffset>7502572</wp:posOffset>
            </wp:positionV>
            <wp:extent cx="1916113" cy="1916113"/>
            <wp:effectExtent b="0" l="0" r="0" t="0"/>
            <wp:wrapNone/>
            <wp:docPr descr="Curator's Portrait_sq.jpg" id="2" name="image1.jpg"/>
            <a:graphic>
              <a:graphicData uri="http://schemas.openxmlformats.org/drawingml/2006/picture">
                <pic:pic>
                  <pic:nvPicPr>
                    <pic:cNvPr descr="Curator's Portrait_sq.jpg"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16113" cy="191611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singl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single"/>
          <w:shd w:fill="auto" w:val="clear"/>
          <w:vertAlign w:val="baseline"/>
          <w:rtl w:val="0"/>
        </w:rPr>
        <w:t xml:space="preserve">ประวัติภัณฑารักษ์: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02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1"/>
          <w:bCs w:val="1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ดุษฎี ฮันตระกูล</w:t>
      </w: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 (เกิดปี พ.ศ.2521) เป็นศิลปินที่ทำงาน ประติมากรรม เซรามิก งานวาดดินสอบนกระดาษ งานจิตรกรรม และดนตรี ปัจจุบันเขาเป็นอาจารย์ประจำคณะสถาปัตยกรรมศาสตร์และการออกแบบ มหาวิทยาลัยเทคโนโลยีพระจอมเกล้าธนบุรี และเคยเป็นภัณฑารักษ์ให้กับนิทรรศการ </w:t>
      </w:r>
      <w:r w:rsidDel="00000000" w:rsidR="00000000" w:rsidRPr="00000000">
        <w:rPr>
          <w:rFonts w:ascii="Cordia New" w:cs="Cordia New" w:eastAsia="Cordia New" w:hAnsi="Cordia New"/>
          <w:b w:val="0"/>
          <w:bCs w:val="0"/>
          <w:i w:val="1"/>
          <w:iCs w:val="1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They Have Brought Erasers With Them</w:t>
      </w: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 ณ A+ Works of Art (กัวลาลัมเปอร์, 2563) และนิทรรศการ </w:t>
      </w:r>
      <w:r w:rsidDel="00000000" w:rsidR="00000000" w:rsidRPr="00000000">
        <w:rPr>
          <w:rFonts w:ascii="Cordia New" w:cs="Cordia New" w:eastAsia="Cordia New" w:hAnsi="Cordia New"/>
          <w:b w:val="0"/>
          <w:bCs w:val="0"/>
          <w:i w:val="1"/>
          <w:iCs w:val="1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New/Old Savages</w:t>
      </w: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 ณ หอศิลปมหาวิทยาลัยกรุงเทพ (กรุงเทพฯ, 2562) เวลาระหว่างการสอนหนังสือควบคู่ไปกับการเลี้ยงลูกชายวัยแปดขวบ เขาทำงานในสตูดิโอเล็กๆ แถวย่านพระโขนง กรุงเทพฯ ประเทศไทย 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3402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Cordia New" w:cs="Cordia New" w:eastAsia="Cordia New" w:hAnsi="Cordia New"/>
          <w:color w:val="000000"/>
          <w:sz w:val="30"/>
          <w:szCs w:val="30"/>
          <w:u w:val="singl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singl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single"/>
          <w:shd w:fill="auto" w:val="clear"/>
          <w:vertAlign w:val="baseline"/>
          <w:rtl w:val="0"/>
        </w:rPr>
        <w:t xml:space="preserve">ข้อมูลสำหรับการเข้าชมนิทรรศการ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เวลาเปิดทำการ</w:t>
        <w:tab/>
        <w:t xml:space="preserve">วันพฤหัสบดี - วันศุกร์</w:t>
        <w:tab/>
        <w:t xml:space="preserve">เวลา 10:00 - 18:00 น.</w:t>
        <w:br w:type="textWrapping"/>
        <w:tab/>
        <w:tab/>
        <w:t xml:space="preserve">วันเสาร์ - วันอาทิตย์</w:t>
        <w:tab/>
        <w:t xml:space="preserve">เวลา 11:00 - 19:00 น.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ติดต่อสอบถามเพิ่มเติม:</w:t>
        <w:br w:type="textWrapping"/>
        <w:t xml:space="preserve">โทร. 02 010 5813 | 098 789 6100</w:t>
        <w:br w:type="textWrapping"/>
        <w:t xml:space="preserve">E-mail: </w:t>
      </w:r>
      <w:hyperlink r:id="rId9">
        <w:r w:rsidDel="00000000" w:rsidR="00000000" w:rsidRPr="00000000">
          <w:rPr>
            <w:rFonts w:ascii="Cordia New" w:cs="Cordia New" w:eastAsia="Cordia New" w:hAnsi="Cordia New"/>
            <w:b w:val="0"/>
            <w:bCs w:val="0"/>
            <w:i w:val="0"/>
            <w:iCs w:val="0"/>
            <w:smallCaps w:val="0"/>
            <w:strike w:val="0"/>
            <w:color w:val="000000"/>
            <w:sz w:val="30"/>
            <w:szCs w:val="30"/>
            <w:u w:val="single"/>
            <w:shd w:fill="auto" w:val="clear"/>
            <w:vertAlign w:val="baseline"/>
            <w:rtl w:val="0"/>
          </w:rPr>
          <w:t xml:space="preserve">hello@100tonsonfoundation.org</w:t>
        </w:r>
      </w:hyperlink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 | </w:t>
      </w:r>
      <w:hyperlink r:id="rId10">
        <w:r w:rsidDel="00000000" w:rsidR="00000000" w:rsidRPr="00000000">
          <w:rPr>
            <w:rFonts w:ascii="Cordia New" w:cs="Cordia New" w:eastAsia="Cordia New" w:hAnsi="Cordia New"/>
            <w:b w:val="0"/>
            <w:bCs w:val="0"/>
            <w:i w:val="0"/>
            <w:iCs w:val="0"/>
            <w:smallCaps w:val="0"/>
            <w:strike w:val="0"/>
            <w:color w:val="000000"/>
            <w:sz w:val="30"/>
            <w:szCs w:val="30"/>
            <w:u w:val="single"/>
            <w:shd w:fill="auto" w:val="clear"/>
            <w:vertAlign w:val="baseline"/>
            <w:rtl w:val="0"/>
          </w:rPr>
          <w:t xml:space="preserve">manie@100tonsonfoundation.org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LINE Official Account:</w:t>
        <w:tab/>
      </w:r>
      <w:hyperlink r:id="rId11">
        <w:r w:rsidDel="00000000" w:rsidR="00000000" w:rsidRPr="00000000">
          <w:rPr>
            <w:rFonts w:ascii="Cordia New" w:cs="Cordia New" w:eastAsia="Cordia New" w:hAnsi="Cordia New"/>
            <w:b w:val="0"/>
            <w:bCs w:val="0"/>
            <w:i w:val="0"/>
            <w:iCs w:val="0"/>
            <w:smallCaps w:val="0"/>
            <w:strike w:val="0"/>
            <w:color w:val="000000"/>
            <w:sz w:val="30"/>
            <w:szCs w:val="30"/>
            <w:u w:val="single"/>
            <w:shd w:fill="auto" w:val="clear"/>
            <w:vertAlign w:val="baseline"/>
            <w:rtl w:val="0"/>
          </w:rPr>
          <w:t xml:space="preserve">@100tonson</w:t>
        </w:r>
      </w:hyperlink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br w:type="textWrapping"/>
        <w:t xml:space="preserve">Facebook &amp; Instagram:</w:t>
        <w:tab/>
      </w:r>
      <w:hyperlink r:id="rId12">
        <w:r w:rsidDel="00000000" w:rsidR="00000000" w:rsidRPr="00000000">
          <w:rPr>
            <w:rFonts w:ascii="Cordia New" w:cs="Cordia New" w:eastAsia="Cordia New" w:hAnsi="Cordia New"/>
            <w:b w:val="0"/>
            <w:bCs w:val="0"/>
            <w:i w:val="0"/>
            <w:iCs w:val="0"/>
            <w:smallCaps w:val="0"/>
            <w:strike w:val="0"/>
            <w:color w:val="000000"/>
            <w:sz w:val="30"/>
            <w:szCs w:val="30"/>
            <w:u w:val="single"/>
            <w:shd w:fill="auto" w:val="clear"/>
            <w:vertAlign w:val="baseline"/>
            <w:rtl w:val="0"/>
          </w:rPr>
          <w:t xml:space="preserve">@100tonsonfoundation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30"/>
          <w:szCs w:val="3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singl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single"/>
          <w:shd w:fill="auto" w:val="clear"/>
          <w:vertAlign w:val="baseline"/>
          <w:rtl w:val="0"/>
        </w:rPr>
        <w:t xml:space="preserve">เกี่ยวกับ มูลนิธิ 100 ต้นสน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both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ตลอดระยะเวลา 18 ปี ในฐานะ 100 ต้นสนแกลเลอรี่ หนึ่งในหอศิลป์ชั้นนำในประเทศไทยและในเอเชีย ซึ่งได้นำเสนอผลงานของศิลปินไทยและนานาชาติมาแล้วกว่า 100 นิทรรศการ โดยนับตั้งแต่ปี พ.ศ. 2558 เป็นต้นมา เราได้มองเห็นโอกาสในการส่งเสริมโครงการศิลปะไปพร้อมๆ กับการนำศิลปะร่วมสมัยเข้าไปมีส่วนร่วมกับชุมชนมากยิ่งขึ้น เราได้สนับสนุนศิลปินและภัณฑารักษ์ให้ได้ทดลองและทำงานที่ท้าทายมากขึ้นผ่านนิทรรศการระยะยาว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both"/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ในปี พ.ศ. 2563 100 ต้นสนแกลเลอรี่ ได้ปรับโครงสร้างมาเป็นองค์กรที่ไม่แสวงหากำไรอย่างเป็นทางการ ภายใต้ชื่อ “มูลนิธิ 100 ต้นสน” โดยรายได้ทั้งหมดเพื่อนำไปสนับสนุนโครงการศิลปะร่วมสมัยต่อไป มูลนิธิ 100 ต้นสน มุ่งมั่นที่จะยกระดับศิลปะร่วมสมัยในประเทศไทยให้ไปสู่เวทีโลก โดยเปิดโอกาสให้ศิลปินได้แสดงผลงานโดยไม่จำกัดแขนงในพื้นที่ใจกลางกรุงเทพฯ ที่ถูกออกแบบโดย Christian Liagre ซึ่งความตั้งใจของมูลนิธิฯ ไม่ได้หยุดอยู่เพียงห้องจัดแสดงผลงานเท่านั้น แต่ยังตั้งมั่นที่จะสร้างเครือข่ายกับพิพิธภัณฑ์และสถาบันศิลปะนานาชาติเพื่อความเป็นไปได้ในการสนับสนุนวงการศิลปะร่วมสมัยไทยอย่างต่อเนื่อง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righ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hyperlink r:id="rId13">
        <w:r w:rsidDel="00000000" w:rsidR="00000000" w:rsidRPr="00000000">
          <w:rPr>
            <w:rFonts w:ascii="Cordia New" w:cs="Cordia New" w:eastAsia="Cordia New" w:hAnsi="Cordia New"/>
            <w:b w:val="0"/>
            <w:bCs w:val="0"/>
            <w:i w:val="0"/>
            <w:iCs w:val="0"/>
            <w:smallCaps w:val="0"/>
            <w:strike w:val="0"/>
            <w:color w:val="000000"/>
            <w:sz w:val="27"/>
            <w:szCs w:val="27"/>
            <w:u w:val="single"/>
            <w:shd w:fill="auto" w:val="clear"/>
            <w:vertAlign w:val="baseline"/>
            <w:rtl w:val="0"/>
          </w:rPr>
          <w:t xml:space="preserve">www.100tonsonfoundation.org</w:t>
        </w:r>
      </w:hyperlink>
      <w:r w:rsidDel="00000000" w:rsidR="00000000" w:rsidRPr="00000000">
        <w:rPr>
          <w:rtl w:val="0"/>
        </w:rPr>
      </w:r>
    </w:p>
    <w:sectPr>
      <w:headerReference r:id="rId14" w:type="default"/>
      <w:footerReference r:id="rId15" w:type="default"/>
      <w:pgSz w:h="16838" w:w="11906" w:orient="portrait"/>
      <w:pgMar w:bottom="1134" w:top="1134" w:left="1134" w:right="1134" w:header="709" w:footer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ordia New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020"/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6119930" cy="449173"/>
          <wp:effectExtent b="0" l="0" r="0" t="0"/>
          <wp:docPr descr="20200914_100TONSON_Letterhead_ol_Artboard 2.png" id="4" name="image2.png"/>
          <a:graphic>
            <a:graphicData uri="http://schemas.openxmlformats.org/drawingml/2006/picture">
              <pic:pic>
                <pic:nvPicPr>
                  <pic:cNvPr descr="20200914_100TONSON_Letterhead_ol_Artboard 2.png" id="0" name="image2.png"/>
                  <pic:cNvPicPr preferRelativeResize="0"/>
                </pic:nvPicPr>
                <pic:blipFill>
                  <a:blip r:embed="rId1"/>
                  <a:srcRect b="25103" l="3749" r="3749" t="25103"/>
                  <a:stretch>
                    <a:fillRect/>
                  </a:stretch>
                </pic:blipFill>
                <pic:spPr>
                  <a:xfrm>
                    <a:off x="0" y="0"/>
                    <a:ext cx="6119930" cy="44917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020"/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1149697" cy="390313"/>
          <wp:effectExtent b="0" l="0" r="0" t="0"/>
          <wp:docPr descr="pasted-image.pdf" id="1" name="image3.png"/>
          <a:graphic>
            <a:graphicData uri="http://schemas.openxmlformats.org/drawingml/2006/picture">
              <pic:pic>
                <pic:nvPicPr>
                  <pic:cNvPr descr="pasted-image.pdf" id="0" name="image3.png"/>
                  <pic:cNvPicPr preferRelativeResize="0"/>
                </pic:nvPicPr>
                <pic:blipFill>
                  <a:blip r:embed="rId1"/>
                  <a:srcRect b="91427" l="7659" r="77133" t="4921"/>
                  <a:stretch>
                    <a:fillRect/>
                  </a:stretch>
                </pic:blipFill>
                <pic:spPr>
                  <a:xfrm>
                    <a:off x="0" y="0"/>
                    <a:ext cx="1149697" cy="3903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Cordia New" w:cs="Cordia New" w:eastAsia="Cordia New" w:hAnsi="Cordia New"/>
        <w:b w:val="1"/>
        <w:bCs w:val="1"/>
        <w:i w:val="0"/>
        <w:iCs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  <w:rtl w:val="0"/>
      </w:rPr>
      <w:t xml:space="preserve">ข่าวประชาสัมพันธ์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020"/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ordia New" w:cs="Cordia New" w:eastAsia="Cordia New" w:hAnsi="Cordia New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ordia New" w:cs="Cordia New" w:eastAsia="Cordia New" w:hAnsi="Cordia New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  <w:t xml:space="preserve">ติดต่อสอบถาม: 094 492 4592</w:t>
    </w:r>
  </w:p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020"/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ordia New" w:cs="Cordia New" w:eastAsia="Cordia New" w:hAnsi="Cordia New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</w:r>
    <w:hyperlink r:id="rId2">
      <w:r w:rsidDel="00000000" w:rsidR="00000000" w:rsidRPr="00000000">
        <w:rPr>
          <w:rFonts w:ascii="Cordia New" w:cs="Cordia New" w:eastAsia="Cordia New" w:hAnsi="Cordia New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manie@100tonsonfoundation.org</w:t>
      </w:r>
    </w:hyperlink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TH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page.line.me/100tonson" TargetMode="External"/><Relationship Id="rId10" Type="http://schemas.openxmlformats.org/officeDocument/2006/relationships/hyperlink" Target="mailto:manie@100tonsonfoundation.org" TargetMode="External"/><Relationship Id="rId13" Type="http://schemas.openxmlformats.org/officeDocument/2006/relationships/hyperlink" Target="http://www.100tonsonfoundation.org" TargetMode="External"/><Relationship Id="rId12" Type="http://schemas.openxmlformats.org/officeDocument/2006/relationships/hyperlink" Target="https://www.instagram.com/100tonsonfoundation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hello@100tonsonfoundation.org" TargetMode="External"/><Relationship Id="rId15" Type="http://schemas.openxmlformats.org/officeDocument/2006/relationships/footer" Target="footer1.xml"/><Relationship Id="rId14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jpg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hyperlink" Target="mailto:manie@100tonsonfoundatio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P4Uq9lJ0S+Q1sgkhcaOCZMcjLw==">CgMxLjA4AHIhMWwwV3NqV05OUXA2bTN4dmJ4Wld1Ym4zR05TekxIWEdD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